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№12»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Левокумского муниципального округа Ставропольского края</w:t>
      </w:r>
    </w:p>
    <w:p/>
    <w:p>
      <w:pPr>
        <w:rPr>
          <w:rFonts w:hint="default"/>
          <w:lang w:val="ru-RU"/>
        </w:rPr>
      </w:pPr>
    </w:p>
    <w:p>
      <w:r>
        <w:rPr>
          <w:rFonts w:ascii="Calibri" w:hAnsi="Calibri" w:eastAsia="Calibri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34290</wp:posOffset>
            </wp:positionV>
            <wp:extent cx="1105535" cy="1073150"/>
            <wp:effectExtent l="0" t="0" r="18415" b="12700"/>
            <wp:wrapNone/>
            <wp:docPr id="2" name="Рисунок 1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W10\Desktop\65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ind w:firstLine="770" w:firstLineChars="350"/>
      </w:pPr>
      <w:r>
        <w:rPr>
          <w:rFonts w:ascii="Calibri" w:hAnsi="Calibri" w:eastAsia="Calibri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70485</wp:posOffset>
            </wp:positionV>
            <wp:extent cx="762000" cy="590550"/>
            <wp:effectExtent l="0" t="0" r="0" b="0"/>
            <wp:wrapNone/>
            <wp:docPr id="4" name="Рисунок 3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W10\Desktop\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9674" r="76443" b="831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Рассмотрено                                                                                                         Утверждаю                     </w:t>
      </w:r>
    </w:p>
    <w:p>
      <w:pPr>
        <w:ind w:firstLine="770" w:firstLineChars="350"/>
      </w:pPr>
      <w:r>
        <w:t xml:space="preserve">на заседании МО                                                         </w:t>
      </w:r>
      <w:r>
        <w:rPr>
          <w:rFonts w:hint="default"/>
          <w:lang w:val="ru-RU"/>
        </w:rPr>
        <w:t xml:space="preserve">                                     </w:t>
      </w:r>
      <w:r>
        <w:t xml:space="preserve">   И.о. директора школы</w:t>
      </w:r>
    </w:p>
    <w:p>
      <w:pPr>
        <w:ind w:firstLine="770" w:firstLineChars="350"/>
      </w:pPr>
      <w:r>
        <w:t xml:space="preserve">_______________                                                       </w:t>
      </w:r>
      <w:r>
        <w:rPr>
          <w:rFonts w:hint="default"/>
          <w:lang w:val="ru-RU"/>
        </w:rPr>
        <w:t xml:space="preserve">                                       </w:t>
      </w:r>
      <w:r>
        <w:t xml:space="preserve">  ________________</w:t>
      </w:r>
    </w:p>
    <w:p>
      <w:pPr>
        <w:ind w:firstLine="770" w:firstLineChars="350"/>
        <w:rPr>
          <w:b/>
        </w:rPr>
      </w:pPr>
      <w:r>
        <w:t xml:space="preserve">Т.И.Рамазанова                                                        </w:t>
      </w:r>
      <w:r>
        <w:rPr>
          <w:rFonts w:hint="default"/>
          <w:lang w:val="ru-RU"/>
        </w:rPr>
        <w:t xml:space="preserve">                                       </w:t>
      </w:r>
      <w:r>
        <w:t xml:space="preserve">   </w:t>
      </w:r>
      <w:r>
        <w:rPr>
          <w:b w:val="0"/>
          <w:bCs w:val="0"/>
        </w:rPr>
        <w:t xml:space="preserve"> Е.В.Серякова  </w:t>
      </w:r>
      <w:r>
        <w:rPr>
          <w:b/>
        </w:rPr>
        <w:t xml:space="preserve">      </w:t>
      </w:r>
    </w:p>
    <w:p>
      <w:pPr>
        <w:ind w:firstLine="770" w:firstLineChars="350"/>
        <w:rPr>
          <w:b w:val="0"/>
          <w:bCs/>
        </w:rPr>
      </w:pPr>
      <w:r>
        <w:rPr>
          <w:b w:val="0"/>
          <w:bCs/>
        </w:rPr>
        <w:t xml:space="preserve">Протокол № 1                                                                                                  </w:t>
      </w:r>
      <w:r>
        <w:rPr>
          <w:rFonts w:hint="default"/>
          <w:b w:val="0"/>
          <w:bCs/>
          <w:lang w:val="ru-RU"/>
        </w:rPr>
        <w:t xml:space="preserve">   </w:t>
      </w:r>
      <w:r>
        <w:rPr>
          <w:b w:val="0"/>
          <w:bCs/>
        </w:rPr>
        <w:t xml:space="preserve"> Приказ №</w:t>
      </w:r>
      <w:r>
        <w:rPr>
          <w:rFonts w:hint="default"/>
          <w:b w:val="0"/>
          <w:bCs/>
          <w:lang w:val="ru-RU"/>
        </w:rPr>
        <w:t>185</w:t>
      </w:r>
      <w:r>
        <w:rPr>
          <w:b w:val="0"/>
          <w:bCs/>
        </w:rPr>
        <w:t>-од</w:t>
      </w:r>
    </w:p>
    <w:p>
      <w:pPr>
        <w:ind w:firstLine="770" w:firstLineChars="350"/>
      </w:pPr>
      <w:r>
        <w:t xml:space="preserve">от « </w:t>
      </w:r>
      <w:r>
        <w:rPr>
          <w:rFonts w:hint="default"/>
          <w:u w:val="single"/>
          <w:lang w:val="ru-RU"/>
        </w:rPr>
        <w:t xml:space="preserve"> 29 </w:t>
      </w:r>
      <w:r>
        <w:t>» августа 202</w:t>
      </w:r>
      <w:r>
        <w:rPr>
          <w:rFonts w:hint="default"/>
          <w:lang w:val="ru-RU"/>
        </w:rPr>
        <w:t>2</w:t>
      </w:r>
      <w:r>
        <w:t xml:space="preserve"> года                                                                </w:t>
      </w:r>
      <w:r>
        <w:rPr>
          <w:rFonts w:hint="default"/>
          <w:lang w:val="ru-RU"/>
        </w:rPr>
        <w:t xml:space="preserve">             </w:t>
      </w:r>
      <w:r>
        <w:t xml:space="preserve">   от «</w:t>
      </w:r>
      <w:r>
        <w:rPr>
          <w:rFonts w:hint="default"/>
          <w:u w:val="single"/>
          <w:lang w:val="ru-RU"/>
        </w:rPr>
        <w:t xml:space="preserve"> 30 </w:t>
      </w:r>
      <w:r>
        <w:rPr>
          <w:rFonts w:hint="default"/>
          <w:u w:val="none"/>
          <w:lang w:val="ru-RU"/>
        </w:rPr>
        <w:t>»</w:t>
      </w:r>
      <w:r>
        <w:t xml:space="preserve"> августа 202</w:t>
      </w:r>
      <w:r>
        <w:rPr>
          <w:rFonts w:hint="default"/>
          <w:lang w:val="ru-RU"/>
        </w:rPr>
        <w:t>2</w:t>
      </w:r>
      <w:r>
        <w:t xml:space="preserve"> года   </w:t>
      </w:r>
    </w:p>
    <w:p/>
    <w:p/>
    <w:p>
      <w:pPr>
        <w:rPr>
          <w:sz w:val="17"/>
        </w:rPr>
      </w:pPr>
    </w:p>
    <w:p>
      <w:pPr>
        <w:rPr>
          <w:sz w:val="17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5"/>
        <w:spacing w:before="85" w:line="288" w:lineRule="auto"/>
        <w:ind w:left="0" w:leftChars="0" w:right="629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>
      <w:pPr>
        <w:pStyle w:val="5"/>
        <w:spacing w:before="85" w:line="288" w:lineRule="auto"/>
        <w:ind w:left="0" w:leftChars="0" w:right="629" w:firstLine="0" w:firstLineChars="0"/>
        <w:jc w:val="center"/>
        <w:rPr>
          <w:sz w:val="28"/>
          <w:szCs w:val="28"/>
        </w:rPr>
      </w:pPr>
      <w:r>
        <w:rPr>
          <w:spacing w:val="-87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</w:p>
    <w:p>
      <w:pPr>
        <w:pStyle w:val="5"/>
        <w:ind w:left="0" w:leftChars="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 xml:space="preserve"> ХИМИЯ В БЫТУ</w:t>
      </w:r>
      <w:r>
        <w:rPr>
          <w:sz w:val="28"/>
          <w:szCs w:val="28"/>
        </w:rPr>
        <w:t>»</w:t>
      </w:r>
    </w:p>
    <w:p>
      <w:pPr>
        <w:pStyle w:val="5"/>
        <w:ind w:left="0" w:leftChars="0" w:firstLine="0" w:firstLineChars="0"/>
        <w:jc w:val="center"/>
        <w:rPr>
          <w:sz w:val="26"/>
          <w:szCs w:val="26"/>
        </w:rPr>
      </w:pPr>
    </w:p>
    <w:p>
      <w:pPr>
        <w:pStyle w:val="4"/>
        <w:spacing w:before="8"/>
        <w:jc w:val="center"/>
        <w:rPr>
          <w:b/>
          <w:sz w:val="34"/>
        </w:rPr>
      </w:pPr>
      <w:r>
        <w:rPr>
          <w:rFonts w:hint="default"/>
          <w:b w:val="0"/>
          <w:bCs/>
          <w:sz w:val="34"/>
          <w:lang w:val="ru-RU"/>
        </w:rPr>
        <w:t>«Точка роста»</w:t>
      </w:r>
    </w:p>
    <w:p>
      <w:pPr>
        <w:spacing w:before="195" w:line="240" w:lineRule="auto"/>
        <w:ind w:left="3084" w:leftChars="0" w:right="3110" w:rightChars="0" w:firstLine="296" w:firstLineChars="10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направление: </w:t>
      </w:r>
      <w:r>
        <w:rPr>
          <w:rFonts w:hint="default" w:cs="Times New Roman"/>
          <w:sz w:val="28"/>
          <w:szCs w:val="28"/>
          <w:lang w:val="ru-RU"/>
        </w:rPr>
        <w:t>естественно-научное</w:t>
      </w:r>
    </w:p>
    <w:p>
      <w:pPr>
        <w:spacing w:before="195" w:line="240" w:lineRule="auto"/>
        <w:ind w:left="3084" w:leftChars="0" w:right="3110" w:rightChars="0" w:firstLine="131" w:firstLineChars="10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-7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возрастная категория: 1</w:t>
      </w:r>
      <w:r>
        <w:rPr>
          <w:rFonts w:hint="default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-1</w:t>
      </w:r>
      <w:r>
        <w:rPr>
          <w:rFonts w:hint="default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лет</w:t>
      </w:r>
    </w:p>
    <w:p>
      <w:pPr>
        <w:spacing w:before="0" w:line="240" w:lineRule="auto"/>
        <w:ind w:left="814" w:right="971" w:firstLine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реализации: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часов)</w:t>
      </w:r>
    </w:p>
    <w:p>
      <w:pPr>
        <w:pStyle w:val="4"/>
        <w:spacing w:before="8"/>
        <w:rPr>
          <w:b/>
          <w:sz w:val="34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Программу составил</w:t>
      </w:r>
    </w:p>
    <w:p>
      <w:pPr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Учитель </w:t>
      </w:r>
      <w:r>
        <w:rPr>
          <w:sz w:val="28"/>
          <w:szCs w:val="28"/>
          <w:lang w:val="ru-RU"/>
        </w:rPr>
        <w:t>химии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Колодин</w:t>
      </w:r>
      <w:r>
        <w:rPr>
          <w:rFonts w:hint="default"/>
          <w:sz w:val="28"/>
          <w:szCs w:val="28"/>
          <w:lang w:val="ru-RU"/>
        </w:rPr>
        <w:t xml:space="preserve"> Н.П.</w:t>
      </w:r>
    </w:p>
    <w:p>
      <w:pPr>
        <w:jc w:val="left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с. Турксад</w:t>
      </w:r>
    </w:p>
    <w:p>
      <w:pPr>
        <w:jc w:val="center"/>
        <w:rPr>
          <w:rFonts w:hint="default"/>
          <w:sz w:val="28"/>
          <w:szCs w:val="28"/>
          <w:lang w:val="ru-RU"/>
        </w:rPr>
        <w:sectPr>
          <w:pgSz w:w="11910" w:h="16840"/>
          <w:pgMar w:top="400" w:right="230" w:bottom="280" w:left="460" w:header="720" w:footer="720" w:gutter="0"/>
          <w:cols w:space="720" w:num="1"/>
        </w:sectPr>
      </w:pPr>
      <w:r>
        <w:rPr>
          <w:rFonts w:hint="default"/>
          <w:sz w:val="28"/>
          <w:szCs w:val="28"/>
          <w:lang w:val="ru-RU"/>
        </w:rPr>
        <w:t>2022 г.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  <w:t>Пояснительная записка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утвержденного приказом Министерства образования и науки РФ № 287 от 31.05.2021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 ориентирована на реализацию в центре образования естественнонаучной и технологической направленностей «Точка роста», созданного на базе 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ОУ СОШ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№12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отработки учебного материала по учебным предметам «Физика»,«Химия», «Биология, «Технология».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Использование оборудования центра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«Точка роста» позволяет создать условия: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для расширения содержания школьного химического образования;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для повышения познавательной активности обучающихся в естественнонаучной области;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  <w:t>Краткое описание подходов к структурированию материалов В образовательной программе (ОП) представлены следующие разделы: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.Методы изучения веществ и химических явлений. Экспериментальные основы химии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Первоначальные химические понятия .  Растворы. Основные классы неорганических соединений.  Теория электролитической диссоциации. Химические реакции.  Химические элементы (свойства металлов, неметаллов и их соединений).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выполнения учащимися или имеющийся прибор представлен в единственном экземпляре.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  <w:t>Рабочая программа по химии для</w:t>
      </w:r>
      <w:r>
        <w:rPr>
          <w:rFonts w:hint="default" w:eastAsia="sans-serif" w:cs="Times New Roman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  <w:t>9 классов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 использованием оборудования центра «Точка роста»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Использование оборудования «Точка роста» при реализации данной ОП позволяет создать условия: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-для расширения содержания школьного химического образования;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-для повышения познавательной активности обучающихся в естественнонаучной области;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-для работы с одарёнными школьниками, организации их развития в различных областях образовательной, творческой деятельности.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Нормы оценок за все виды проверочных работ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«5» ‒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недочёта.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«4» — уровень выполнения требований выше удовлетворительного: наличие 2―3 ошибок или 4―6 недочётов по текущему учебному материалу; не более 2 ошибок или 4 недочётов по пройденному материалу; использование нерациональных приемов решения учебной задачи.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«3» — достаточный минимальный уровень выполнения требований, предъявляемых к конкретной работе: не более 4―6 ошибок или 10 недочётов по текущему учебному материалу; не более 3―5 ошибок или не более 8 недочетов по пройденному учебному материалу.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«2» —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  <w:t>ПЛАНИРУЕМЫЕ РЕЗУЛЬТАТЫ ОСВОЕНИЯ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УЧЕБНОГО ПРЕДМЕТА «ХИМИЯ» В ОСНОВНОЙ ШКОЛЕ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Изучение химии в основной школе направлено на достиже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ние обучающимися личностных, метапредметных и предмет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ных результатов освоения учебного предмета 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  <w:t>Личностные результаты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нравственными ценностями, принятыми в обществе правилами и нормами поведения, и способствуют процессам самопознания, саморазвития и социализации обучающихся 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Личностные результаты отражают сформированность, в том числе в части: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Патриотического воспитания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ценностного отношения к отечественному культурному, историческому и научному наследию, понимания значения хи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сти в научных знаниях об устройстве мира и общества;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Гражданского воспитания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Ценности научного познания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мировоззренческих представлений о веществе и химической реакции, соответствующих современному уровню разви 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Формирования культуры здоровья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Трудового воспитания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коммуникативной компетентности в общественно полезной, учебно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Экологического воспитания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культуры,осознания глобального характера экологических проблем и пу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тей их решения посредством методов химии;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экологического мышления, умения руководствоваться им в познавательной, коммуникативной и социальной практике.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  <w:t>Метапредметные результаты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Базовыми логическими действиями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Базовыми исследовательскими действиями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приобретение опыта по планированию, организации и проведению ученических экспериментов: умение наблюдать за хо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Работой с информацией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умением выбирать, анализировать и интерпретировать ин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формацию различных видов и форм представления, получаемую из разных источников (научно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популярная литература химического содержания, справочные пособия, ресурсы Интернета);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умением применять различные методы и запросы при по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коммуникативных технологий, овладение культурой активного использования различных поисковых систем;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Универсальными коммуникативными действиями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Универсальными регулятивными действиями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умением использовать и анализировать контексты, предлагаемые в условии заданий.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  <w:t>Предметные результаты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Предметные результаты отражают сформированность у обучающихся следующих умений: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раскрывать смысл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раствор; электролиты, неэлектролиты, электролитическая диссоциация, реакции ионного обмена, обратимые и необратимые реакции, окислительно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 центрация (ПДК);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иллюстрировать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взаимосвязь основных химических понятий (см. п.1) и применять эти понятия при описании веществ и их превращений;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использовать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химическую символику для составления формул веществ и уравнений химических реакций;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определять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раскрывать смысл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периодического закона Д. И. Менделеева и демонстрировать его понимание: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описывать и характеризовать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табличную форму периодической системы химических элементов: различать понятия «главная подгруппа (А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группа)» и «побочная подгруппа (Б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руппа)», малые и большие периоды;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соотносить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объяснять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классифицировать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характеризовать (описывать)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общие химические свойства веществ различных классов, подтверждая описание приме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рами молекулярных и ионных уравнений соответствующих химических реакций;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составлять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раскрывать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сущность окислительно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восстановительных реакций посредством составления электронного баланса этих реакций;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прогнозировать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свойства веществ в зависимости от их строения; возможности протекания химических превращений в различных условиях;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вычислять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относительную молекулярную и молярную массы веществ; массовую долю химического элемента по фор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муле соединения; массовую долю вещества в растворе; проводить расчёты по уравнению химической реакции;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следовать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проводить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реакции, подтверждающие качественный со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став различных веществ: распознавать опытным путём хлорид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бромид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иодид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карбонат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фосфат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силикат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сульфат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гидроксид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ионы, катионы аммония и ионы изученных металлов, присутствующие в водных растворах неорганических веществ;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применять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основные операции мыслительной деятельности — анализ и синтез, сравнение, обобщение, систематизацию, выявление причинно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следственных связей — для изучения свойств веществ и химических реакций; естественно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научные методы познания — наблюдение, измерение, моделирование, эксперимент (реальный и мысленный).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  <w:t>СОДЕРЖАНИЕ УЧЕБНОГО ПРЕДМЕТА «ХИМИЯ»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ru-RU" w:eastAsia="zh-CN" w:bidi="ar"/>
        </w:rPr>
        <w:t>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Вещество и химическая реакция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 единений, генетическая связь неорганических веществ.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и эндотермические реакции, термохимические уравнения.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Понятие о скорости химической реакции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Понятие об обратимых и необратимых химических реакциях. Понятие о гомогенных и гетерогенных реакциях.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Понятие о химическом равновесии. Факторы, влияющие на скорость химической реакции и положение химического равновесия.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Механизм окислительно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восстановительных реакций (электронный баланс окислительно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восстановительной реакции).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 .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Понятие о гидролизе солей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тельно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 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Неметаллы и их соединения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 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Общая характеристика элементов VIА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группы. Особенности строения атомов, характерные степени окисления.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ион. Нахождение серы и её соединений в природе . Химическое загрязнение окружающей среды соединениями серы (кислотные дожди, загрязнение воздуха и водоёмов), способы его предотвращения 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Общая характеристика элементов VА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группы. Особенности строения атомов, характерные степени окисления.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Азот, распространение в природе, физические и химические свойства. Круговорот азота в природе 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Общая характеристика элементов IVА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группы. Особенности строения атомов, характерные степени окисления 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карбонат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ионы. Использование карбонатов в быту, медицине, промышленности и сельском хозяйстве.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Их состав и химическое строение.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Понятие о биологически важных веществах: жирах, белках, углеводах — и их роли в жизни человека.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Материальное единство органических и неорганических соединений.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Кремний, его физические и химические свойства, получение и применение. Соединения кремния в природе. Общие преставления об оксиде кремния(IV) и кремниевой кислоте. Силикаты, их использование в быту, медицине, промышленности.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Важнейшие строительные материалы: керамика, стекло, цемент, бетон, железобетон. Проблемы безопасного использования строительных материалов в повседневной жизни.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и силикат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Металлы и их соединения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 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Химия и окружающая среда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мощь при химических ожогах и отравлениях. Основы экологи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Природные источники углеводородов (уголь, природный газ, нефть), продукты их переработки, их роль в быту и промышленности 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Химический эксперимент: изучение образцов материалов (стекло, сплавы металлов, полимерные материалы).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Межпредметные связи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Реализация межпредметных связей при изучении химии в 9 классе осуществляется через использование как общих естественно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научных понятий, так и понятий, являющихся системными для отдельных предметов естественно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научного цикла.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Общие естественно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научные понятия: научный факт, гипотеза, закон, теория, анализ, синтез, классификация, периодич ность, наблюдение, эксперимент, моделирование, измерение, модель, явление, парниковый эффект, технология, материалы. Физика: материя, атом, электрон, протон, нейтрон, ион, изотоп, радиоактивность, молекула, электрический заряд, проводники, полупроводники, диэлектрики, фотоэлемент, индикатор,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Биология: фотосинтез, дыхание, биосфера, экосистема, минеральные удобрения, микроэлементы, макроэлементы, питательные вещества 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География: атмосфера, гидросфера, минералы, горные породы, полезные ископаемые, топливо, водные ресурсы.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Календарно-тематическое планирование по химии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3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часа,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10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 часов</w:t>
      </w:r>
    </w:p>
    <w:tbl>
      <w:tblPr>
        <w:tblStyle w:val="3"/>
        <w:tblW w:w="10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27"/>
        <w:gridCol w:w="5490"/>
        <w:gridCol w:w="1004"/>
        <w:gridCol w:w="138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№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Раздел. Тема урока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Кол-во часов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Использование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оборудования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«Точка роста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Тема 1. Химия — важная область естествознания и практической деятельности человека (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11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ч)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Предмет химии Роль химии в жизни человека. Химия в системе наук. Методы познания в химии.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Знакомство с правилами безопасности и приёмами работы в химической лаборатории.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№ 1.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Правила работы в лаборатории и приёмы обращения с лабораторным оборудованием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Цифровая лаборатория RELEON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Цифровой датчик температуры Спиртовка Свеча.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Тела и вещества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Физические свойства веществ. Агрегатное состояние веществ 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Чистые вещества и смеси. Способы разделения смесей.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работа№ 2.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Разделение смесей (на примере очистки поваренной соли)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Цифровая лаборатория RELEON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Тема 2. Вещества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 химические реакции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33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ч)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Атомы и молекулы. Химические элементы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Знаки (символы) химических элементов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Простые и сложные вещества. Атомно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молекулярное учение.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Химическая формула. Валентность атомов химических элементов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Закон постоянства состава веществ. Относительная атомная масса. Относительная молекулярная масса 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Химическая реакция. Признаки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 условия протекания химических реакций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Химические уравнения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Типы химических реакций. Реакция соединения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Реакция разложения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Реакция замещения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Реакция обмена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</w:trPr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Закон сохранения массы веществ. М. В. Ломоносов — учёный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энциклопедист.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весы технохимические или электронные; свеча; колба плоскодонная 250 мл; ложка для сжигания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веществ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Тема 3. Воздух. Кислород.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Оксиды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ч)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Воздух — смесь газов. Состав воздуха Кислород — элемент и простое вещество. Озон — аллотропная модификация кислорода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Нахождение кислорода в природе, физические и химические свойства (реакции окисления, горение. Понятие об оксидах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Способы получения кислорода в лаборатории и промышленности. Применение кислорода.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№ 3.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Получение и собирание кислорода, изучение его свойств.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Тепловой эффект химической реакции, понятие о термохимическом уравнении, экзо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и эндотермических реакциях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Топливо (уголь и метан). Загрязнение воздуха, способы его предотвращения. Усиление парникового эффекта, разрушение озонового слоя 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Тема 4. Водород. Состав кислот и солей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ч)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Водород — элемент и простое вещество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Нахождение в природе, физические и химические свойства (на примере взаимодействия с неметалла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ми и оксидами металлов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Применение, способы получения водорода.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№ 4.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Получение и собирание водорода, изучение его свойств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Состав кислот и солей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Тема 5. Количественные отношения в химии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ч)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Закон Авогадро. Молярный объём газов 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Расчёты по химиче ским уравнениям.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Тема 6. Вода. Растворы. Понятие об основаниях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ч)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6" w:hRule="atLeast"/>
        </w:trPr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Физические свойства воды. Анализ и синтез — методы изучения состава воды.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Химические свойства воды (реакции с металлами, оксидами металлов и неметаллов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Состав оснований. Понятие об индикаторах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Цифровая лаборатория RELEON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Цифровой рН. штатив с зажимом; пять химических стаканов (25 мл); промывалка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Вода как растворитель. Растворы. Растворимость веществ в воде.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№ 5.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Приготовление растворов с определённой массовой долей растворённого вещества.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прибор для опытов с электрическим током; источник постоянного тока: пробирки — 2 шт. пронумерованные; лучинка; спиртовка;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пробки — 2 шт, пинцет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Тема 7. Основные классы неорганических соединений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(1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ч)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Классификация неорганических соединений.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Оксиды: состав, классификация (основные, кислотные, амфотерные, несолеобразующие), номенклатура (международная и тривиальная).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Получение и химические свойства кислотных, основных и амфотерных оксидов.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Основания: состав, классификация, номенклатура (международная и тривиальная), физические и химические свойства, способы получения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Цифровая лаборатория RELEON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Цифровой рН. штатив с зажимом; пять химических стаканов (25 мл); промывалка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Кислоты: состав, классификация, номенклатура, физические и химиче ские свойства, способы получения.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Ряд активности металлов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Соли (средние): номенклатура, способы получения, взаимодействие солей с металлами, кислотами, щелочами и солями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№ 6.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Решение экспериментальных задач по теме «Основные классы неорганических соединений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Цифровая лаборатория RELEON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Цифровой рН. штатив с зажимом; пять химических стаканов (25 мл); промывалка.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Тема 8. Периодический закон и периодическая система химических элементов Д. И. Менделе ева. Строение атома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ч)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Первые попытки классификации химических элементов. Понятие о группах сходных элементов (щелоч ные и щелочноземельные металлы, галогены, инертные газы) 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Элементы, которые образуют амфотерные оксиды и гидроксиды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Периодический закон и периодическая система химических элементов Д. И. Менделеева. Периоды, группы, подгруппы. Физический смысл порядкового номера элемента, номе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ров периода и группы.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Строение атомов. Состав атомных ядер. Изотопы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Электроны. Строение электронных оболочек атомов первых 20 химических элементов периодической системы Д. И. Менделеева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Значение периодического закона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 периодической системы химических элементов для развития науки и практики. Д. И. Менделеев — учёный, педагог и гражданин.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Тема 9. Химическая связь.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Окислительно-восстановительные реакции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(8 ч)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Электроотрицательность атомов химических элементов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Цифровая лаборатория RELEON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Цифровой датчик температуры платиновый; датчик температуры термопарный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Ковалентно-полярная связь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Цифровая лаборатория RELEON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Цифровой датчик температуры платиновый; датчик температуры термопарный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Ковалентно- неполярная связь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Степень окисления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Окислительно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восстановительные реакции (ОВР). Процессы окисления и восстановления. Окислители и восстановители.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8" w:leftChars="99" w:righ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440" w:right="906" w:bottom="7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43E92"/>
    <w:rsid w:val="681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69"/>
    </w:pPr>
    <w:rPr>
      <w:sz w:val="24"/>
      <w:szCs w:val="24"/>
    </w:rPr>
  </w:style>
  <w:style w:type="paragraph" w:styleId="5">
    <w:name w:val="Title"/>
    <w:basedOn w:val="1"/>
    <w:qFormat/>
    <w:uiPriority w:val="1"/>
    <w:pPr>
      <w:ind w:left="113" w:right="100" w:hanging="1"/>
      <w:jc w:val="center"/>
    </w:pPr>
    <w:rPr>
      <w:sz w:val="44"/>
      <w:szCs w:val="44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2022-09-11T17:49:00Z</dcterms:created>
  <dc:creator>Татьяна</dc:creator>
  <cp:lastModifiedBy>Татьяна</cp:lastModifiedBy>
  <dcterms:modified xsi:type="dcterms:W3CDTF">2022-09-11T21:01:05Z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95D0D8855E174DB0AB465657F022D389</vt:lpwstr>
  </property>
</Properties>
</file>