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860" w:rsidRPr="00594B1C" w:rsidRDefault="003024CA" w:rsidP="00302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hanging="113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r w:rsidRPr="003024C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346105" cy="10108096"/>
            <wp:effectExtent l="0" t="0" r="0" b="0"/>
            <wp:docPr id="1" name="Рисунок 1" descr="C:\Users\Admin\Desktop\локальные акты\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кальные акты\5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978" cy="1011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00860"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         1.3. В настоящем Положении используются термины: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</w:t>
      </w:r>
      <w:r w:rsidRPr="00594B1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Электронное обучение</w:t>
      </w: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</w:t>
      </w:r>
      <w:r w:rsidRPr="00594B1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Дистанционные образовательные технологии</w:t>
      </w: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образовательные технологии, реализуемые в основном с применением информационно-телекоммуникационных сетей при опосредованном (на расстоянии)</w:t>
      </w:r>
      <w:r w:rsidR="003845D5"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взаимодействии обучающихся и педагогических работников.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1.4. 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нахождения Школы независимо от места нахождения обучающихся.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Компетенция Школы при применении электронного обучения, дистанционных образовательных технологий при реализации образовательных программ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2.1. Школа вправе применять электронное обучение и дистанционные образовательные технологии при реализации образовательных программ в предусмотренных </w:t>
      </w:r>
      <w:hyperlink r:id="rId5" w:anchor="/document/99/902389617/" w:history="1">
        <w:r w:rsidRPr="00594B1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Федеральным законом № 273-ФЗ</w:t>
        </w:r>
      </w:hyperlink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2.2. 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2.3. При реализации образовательных программ или их частей с применением электронного обучения, дистанционных образовательных технологий Школа: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− 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−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− 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−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</w:t>
      </w:r>
      <w:hyperlink r:id="rId6" w:anchor="/document/99/902389617/" w:history="1">
        <w:r w:rsidRPr="00594B1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Федерального закона от 27.07.2006 № 152-ФЗ</w:t>
        </w:r>
      </w:hyperlink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«О персональных данных», </w:t>
      </w:r>
      <w:hyperlink r:id="rId7" w:anchor="/document/99/901912288/" w:history="1">
        <w:r w:rsidRPr="00594B1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Федерального закона от 22.10.2004 25-ФЗ</w:t>
        </w:r>
      </w:hyperlink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«Об архивном деле в Российской Федерации».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2.4. При реализации образовательных программ или их частей с применением электронного обучения, дистанционных образовательных технологий Школа вправе не предусматривать учебные занятия, проводимые путем непосредственного взаимодействия педагогического работника с обучающимся в аудитории.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2.5.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Школа самостоятельно и (или) с использованием ресурсов иных организаций: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− 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         − 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2.6. Школа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интернет.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Освоение обучающимся образовательных программ или их частей в виде онлайн-курсов подтверждается документом об образовании и (или) о квалификации либо документом об обучении, выданным организацией, реализующей образовательные программы или их части в виде онлайн-курсов.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 Учебно-методическое обеспечение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3.1. 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Школы.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3.2.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обучающемуся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3.3. В состав учебно-методического обеспечения учебного процесса с применением электронного обучения, дистанционных образовательных технологий входят: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− рабочая программа;</w:t>
      </w:r>
    </w:p>
    <w:p w:rsidR="00300860" w:rsidRPr="00CA1F01" w:rsidRDefault="00300860" w:rsidP="00CA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594B1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−сценарий обучения с указанием в</w:t>
      </w:r>
      <w:r w:rsidR="00CA1F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идов работ, сроков выполнения и </w:t>
      </w:r>
      <w:r w:rsidRPr="00594B1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информационных ресурсов поддержки обучения;</w:t>
      </w:r>
    </w:p>
    <w:p w:rsidR="00300860" w:rsidRPr="00594B1C" w:rsidRDefault="00300860" w:rsidP="00CA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− методические указания для обучающихся, включающие график выполнения работ и контрольных мероприятий, теоретические сведения, примеры решений;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</w:t>
      </w:r>
      <w:r w:rsidR="00CA1F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4B1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−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Школы:</w:t>
      </w:r>
    </w:p>
    <w:p w:rsidR="00300860" w:rsidRPr="00594B1C" w:rsidRDefault="00300860" w:rsidP="00CA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а) текстовые – электронный вариант учебного пособия или его фрагмента,</w:t>
      </w: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4B1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энциклопедий;</w:t>
      </w:r>
    </w:p>
    <w:p w:rsidR="00300860" w:rsidRPr="00594B1C" w:rsidRDefault="00300860" w:rsidP="00CA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б) аудио – аудиозапись теоретической части, практического занятия или иного вида учебного материала;</w:t>
      </w:r>
    </w:p>
    <w:p w:rsidR="00300860" w:rsidRPr="00594B1C" w:rsidRDefault="00300860" w:rsidP="00CA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в) видео – видеозапись теоретической части, демонстрационный анимационный ролик;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г) программный продукт, в том числе мобильные приложения.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 Техническое и программное обеспечение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4.1. Техническое обеспечение применения электронного обучения, дистанционных образовательных технологий включает: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</w:t>
      </w:r>
      <w:r w:rsidRPr="00594B1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– серверы для обеспечения хранения и функционирования программного и информационного обеспечения;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</w:t>
      </w:r>
      <w:r w:rsidRPr="00594B1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– 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доступа к ЭИОР преподавателей и обучающихся Школы;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         </w:t>
      </w:r>
      <w:r w:rsidRPr="00594B1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– коммуникационное оборудование, обеспечивающее доступ к ЭИОР через локальные сети и сеть интернет.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4.2. Программное обеспечение применения электронного обучения, дистанционных образовательных технологий включает: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</w:t>
      </w:r>
      <w:r w:rsidRPr="00594B1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– систему дистанционного обучения с учетом актуальных обновлений и 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программных дополнений, обеспечивающую разработку и комплексное использование электронных ресурсов (платформы: Moodle, openEdx);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</w:t>
      </w:r>
      <w:r w:rsidRPr="00594B1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– электронные системы персонификации обучающихся;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</w:t>
      </w:r>
      <w:r w:rsidRPr="00594B1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–программное обеспечение, предоставляющее возможность организации видеосвязи;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</w:t>
      </w:r>
      <w:r w:rsidRPr="00594B1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– серверное программное обеспечение, поддерживающее функционирование</w:t>
      </w:r>
      <w:r w:rsidR="00594B1C"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594B1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сервера и связь с электронной информационно-образовательной средой через сеть интернет;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</w:t>
      </w:r>
      <w:r w:rsidRPr="00594B1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–дополнительное программное обеспечение для разработки электронных образовательных ресурсов.</w:t>
      </w:r>
    </w:p>
    <w:p w:rsidR="00300860" w:rsidRPr="00594B1C" w:rsidRDefault="00300860" w:rsidP="00CA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 Порядок организации электронного обучения и применения дистанционных образовательных технологий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5.1. Выбор предметов для изучения с применением электронного обучения и дистанционных образовательных технологий осуществляется учащимися или родителями (законными представителями) по согласованию со Школой.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5.2. С использованием электронного обучения и дистанционных образовательных технологий могут организовываться такие виды учебн</w:t>
      </w:r>
      <w:r w:rsidR="00CA1F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ой</w:t>
      </w: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деятельности (занятий и работ), как: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</w:t>
      </w:r>
      <w:r w:rsidRPr="00594B1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– уроки;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</w:t>
      </w:r>
      <w:r w:rsidRPr="00594B1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– лекции;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</w:t>
      </w:r>
      <w:r w:rsidRPr="00594B1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– семинары;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</w:t>
      </w:r>
      <w:r w:rsidRPr="00594B1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– практические занятия;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</w:t>
      </w:r>
      <w:r w:rsidRPr="00594B1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– лабораторные работы;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</w:t>
      </w:r>
      <w:r w:rsidRPr="00594B1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– контрольные работы;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</w:t>
      </w:r>
      <w:r w:rsidRPr="00594B1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– самостоятельная работа;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</w:t>
      </w:r>
      <w:r w:rsidRPr="00594B1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– консультации с преподавателями.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5.3. 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журналов.</w:t>
      </w:r>
    </w:p>
    <w:p w:rsidR="00300860" w:rsidRPr="00594B1C" w:rsidRDefault="00300860" w:rsidP="00CA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5.4. При реализации образовательных программ с применением электронного обучения, дистанционных образовательных технологий учи</w:t>
      </w:r>
      <w:r w:rsidR="00CA1F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теля и ответственные лица ведут </w:t>
      </w: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документацию: </w:t>
      </w:r>
      <w:r w:rsidRPr="00594B1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заполняют</w:t>
      </w:r>
      <w:r w:rsidRPr="00594B1C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hyperlink r:id="rId8" w:anchor="/document/16/22051/" w:history="1">
        <w:r w:rsidRPr="00594B1C">
          <w:rPr>
            <w:rFonts w:ascii="Times New Roman" w:eastAsia="Times New Roman" w:hAnsi="Times New Roman" w:cs="Times New Roman"/>
            <w:b/>
            <w:bCs/>
            <w:i/>
            <w:iCs/>
            <w:color w:val="0047B3"/>
            <w:sz w:val="24"/>
            <w:szCs w:val="24"/>
            <w:lang w:eastAsia="ru-RU"/>
          </w:rPr>
          <w:t>журнал успеваемости</w:t>
        </w:r>
      </w:hyperlink>
      <w:r w:rsidRPr="00594B1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 выставляют в журнал отметки</w:t>
      </w: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5.5.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− для обучающихся в I–IV классах – 15 мин;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− для обучающихся в V–VII классах – 20 мин;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− для обучающихся в VIII–IX классах – 25 мин;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− для обучающихся в X–XI классах на первом часу учебных занятий – 30 мин, на втором – 20 мин.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Оптимальное количество занятий с использованием персональных электронно-вычислительных машин (ПЭВМ) в течение учебного дня для обучающихся I–IV классов составляет один урок, для обучающихся в V–VIII классах – два урока, для обучающихся в IX–XI классах – три урока.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5.6. При работе на ПЭВМ для профилактики развития утомления необходимо осуществлять комплекс профилактических мероприятий в соответствии с </w:t>
      </w:r>
      <w:hyperlink r:id="rId9" w:anchor="/document/99/901865498/XA00LU62M3/" w:history="1">
        <w:r w:rsidRPr="00594B1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СанПиН 2.2.2/2.4.1340-03</w:t>
        </w:r>
      </w:hyperlink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Во время перемен следует проводить сквозное проветривание с обязательным выходом обучающихся из класса (кабинета).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         5.7. Для обучающихся в старших классах при организации производственного обучения продолжительность работы с ПЭВМ не должна превышать 50 процентов времени занятия.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Длительность работы с использованием ПЭВМ в период производственной практики, без учебных занятий, не должна превышать 50 процентов продолжительности рабочего времени при соблюдении режима работы и профилактических мероприятий.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5.8. Внеучебные занятия с использованием ПЭВМ рекомендуется проводить не чаще двух раз в неделю общей продолжительностью: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− для обучающихся II–V классов – не более 60 мин;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− для обучающихся VI классов и старше – не более 90 мин.</w:t>
      </w:r>
    </w:p>
    <w:p w:rsidR="00300860" w:rsidRPr="00594B1C" w:rsidRDefault="00300860" w:rsidP="0059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4B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Время проведения компьютерных игр с навязанным ритмом не должно превышать 10 мин для учащихся II–V классов и 15 мин для учащихся более старших классов. Рекомендуется проводить их в конце занятия.</w:t>
      </w:r>
    </w:p>
    <w:p w:rsidR="00324F2B" w:rsidRPr="00594B1C" w:rsidRDefault="00324F2B" w:rsidP="00594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4F2B" w:rsidRPr="00594B1C" w:rsidSect="008D063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2"/>
  </w:compat>
  <w:rsids>
    <w:rsidRoot w:val="00300860"/>
    <w:rsid w:val="00046FC1"/>
    <w:rsid w:val="001528C8"/>
    <w:rsid w:val="00174327"/>
    <w:rsid w:val="00300860"/>
    <w:rsid w:val="003024CA"/>
    <w:rsid w:val="00324F2B"/>
    <w:rsid w:val="003845D5"/>
    <w:rsid w:val="0057481B"/>
    <w:rsid w:val="00594B1C"/>
    <w:rsid w:val="007379CB"/>
    <w:rsid w:val="008D0636"/>
    <w:rsid w:val="00B3071C"/>
    <w:rsid w:val="00B60464"/>
    <w:rsid w:val="00C35964"/>
    <w:rsid w:val="00CA1F01"/>
    <w:rsid w:val="00D6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13E75-8DA1-4FE9-B9C4-1C03A0BB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008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08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0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300860"/>
  </w:style>
  <w:style w:type="character" w:customStyle="1" w:styleId="sfwc">
    <w:name w:val="sfwc"/>
    <w:basedOn w:val="a0"/>
    <w:rsid w:val="00300860"/>
  </w:style>
  <w:style w:type="character" w:styleId="a4">
    <w:name w:val="Hyperlink"/>
    <w:basedOn w:val="a0"/>
    <w:uiPriority w:val="99"/>
    <w:semiHidden/>
    <w:unhideWhenUsed/>
    <w:rsid w:val="003008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obraz.r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</cp:revision>
  <cp:lastPrinted>2020-03-23T08:55:00Z</cp:lastPrinted>
  <dcterms:created xsi:type="dcterms:W3CDTF">2020-03-23T08:54:00Z</dcterms:created>
  <dcterms:modified xsi:type="dcterms:W3CDTF">2022-11-29T08:13:00Z</dcterms:modified>
</cp:coreProperties>
</file>