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D6" w:rsidRPr="000610D6" w:rsidRDefault="008F4324" w:rsidP="008F4324">
      <w:pPr>
        <w:pStyle w:val="a3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F432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92708" cy="9210675"/>
            <wp:effectExtent l="0" t="0" r="0" b="0"/>
            <wp:docPr id="1" name="Рисунок 1" descr="C:\Users\Admin\Desktop\локальные акты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25" cy="921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610D6" w:rsidRPr="000610D6">
        <w:rPr>
          <w:rFonts w:ascii="Times New Roman" w:hAnsi="Times New Roman" w:cs="Times New Roman"/>
          <w:sz w:val="28"/>
          <w:szCs w:val="28"/>
        </w:rPr>
        <w:lastRenderedPageBreak/>
        <w:t xml:space="preserve">с целью стимулирования работников к более качественному, результативному труду и повышения заинтересованности в организации образовательного </w:t>
      </w:r>
      <w:r w:rsidR="006A27EC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6A1198">
        <w:rPr>
          <w:rFonts w:ascii="Times New Roman" w:hAnsi="Times New Roman" w:cs="Times New Roman"/>
          <w:sz w:val="28"/>
          <w:szCs w:val="28"/>
        </w:rPr>
        <w:t>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1.2. Положение предусматривает единые принципы установления выплат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стимулирующего характера, определяет их виды, размеры, условия и порядок установления.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1.3. Выплаты стимулирующего характера производятся по решению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руководителя учреждения с учетом мнения выборного органа первичной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профсоюзной организации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 работников, с учетом критериев оценки качества, установленных в Учреждении.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1.4. Право на выплаты стимулирующего характера имеют все работники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МКОУ СОШ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610D6">
        <w:rPr>
          <w:rFonts w:ascii="Times New Roman" w:hAnsi="Times New Roman" w:cs="Times New Roman"/>
          <w:sz w:val="28"/>
          <w:szCs w:val="28"/>
        </w:rPr>
        <w:t>: административный, педагогический,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610D6">
        <w:rPr>
          <w:rFonts w:ascii="Times New Roman" w:hAnsi="Times New Roman" w:cs="Times New Roman"/>
          <w:sz w:val="28"/>
          <w:szCs w:val="28"/>
        </w:rPr>
        <w:t>вспомогательный, обслуживающий персонал, иные педагогические работники (как основные, так и совместители).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Выплаты стимулирующего характера заместителям руководителей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учреждения устанавливаются с учетом целевых показателей эффективности </w:t>
      </w:r>
    </w:p>
    <w:p w:rsidR="00AF43BE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работы, устанавливаемых руководителям учреждения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2. Виды выплат стимулирующего характера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2.1. В Учреждении устанавливаются следующие виды стимулирующего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характера: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- выплаты за интенсивность и высокие результаты работы;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- выплаты за качество выполняемых работ;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- премиальные выплаты по итогам работы.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2.2. Выплаты за интенсивность и высокие результаты труда: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- выплаты к заработной плате педагогических работников, отнесенных к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категории молодых специалистов 50 процентов от должностного оклада. К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категории молодых специалистов относятся лица в возрасте до 35 лет, принятые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на работу на педагогические должности в учреждение в течение трех лет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включительно после окончания профессиональной образовательной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организации или образовательной организации высшего образования. Правами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молодого специалиста наделяются работники, приступившие к работе в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педагогической должности после окончания профессиональных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образовательных организаций высшего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образования уже находясь в трудовых отношениях с работодателем;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- денежные выплаты педагогическим работникам учреждения за выполнение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функций классного руководителя в размере 1000 рублей пропорционально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наполняемости классов;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- работникам, осуществляющим полномочия по охране труда, по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безопасности (электробезопасности, дорожного движения, ГО и ЧС), по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lastRenderedPageBreak/>
        <w:t>ведению сайта казенного учреждения, 50 процентов от должностного оклада;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- за организацию и проведение мероприятий (на время организации и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проведения) в области образования (физкультуры, культуры, молодежной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политики и пр.) краевого, окружного и федерального значения 35 процентов от должностного оклада;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- педагогическим работникам, реализующим образовательные программы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предметных областей соответствующей образовательной программы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(профильное обучение) 15 процентов от должностного оклада с учетом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нагрузки;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- работникам рабочих специальностей за выполнение работ по нескольким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смежным профессиям и специальностям при их отсутствии в штатном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расписании учреждения 35 процентов от должностного оклада;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- педагогическим работникам учреждения за участие в работе краевых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инновационных площадок, в краевых творческих лабораториях, проводящим исследовательскую работу по обновлению содержания образования, внедрению новых педагогических технологий 20 процентов от должностного оклада;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- работникам учреждения за личный вклад в общие результаты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деятельности образовательного учреждения, участие в подготовке и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организации социально значимых мероприятий 20 процентов от должностного оклада.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2.3. Из стимулирующей части фонда оплаты труда осуществляются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выплаты за качественную и эффективную работу всем работникам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на основе оценки выполнения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установленных учреждением критериев и показателей качества предоставления образовательных услуг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2.3.1. Для оценки результативности и эффективности работы работников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утверждается перечень критериев и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показателей работы с указанием весового коэффициента каждого критерия и показателя в разрезе наименований должностей, установленных в штатном расписании учреждения. По каждому критерию устанавливаются показатели, наиболее полно показывающие степень результативности работы работников.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В систему критериев и показателей для распределения поощрительных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выплат педагогическим и руководящим работникам за результативность и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качество выполняемых работ в течение учебного года могут вноситься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изменения. Предложения по изменению или внесению новых показателей,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направленных на оценку качества образования, могут выдвигаться всеми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участниками образовательного процесса, обсуждаться на заседаниях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методических объединений, методическом и педагогическом советах школы.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Согласование утвержденных критериев входит в компетенцию Управляющего</w:t>
      </w:r>
      <w:r w:rsidR="006A1198">
        <w:rPr>
          <w:rFonts w:ascii="Times New Roman" w:hAnsi="Times New Roman" w:cs="Times New Roman"/>
          <w:sz w:val="28"/>
          <w:szCs w:val="28"/>
        </w:rPr>
        <w:t xml:space="preserve"> </w:t>
      </w:r>
      <w:r w:rsidRPr="000610D6">
        <w:rPr>
          <w:rFonts w:ascii="Times New Roman" w:hAnsi="Times New Roman" w:cs="Times New Roman"/>
          <w:sz w:val="28"/>
          <w:szCs w:val="28"/>
        </w:rPr>
        <w:t>совета школы.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Для принятия решения об установлении работникам выплат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lastRenderedPageBreak/>
        <w:t>стимулирующего характера, а также для оценки эффективности работы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различных категорий работников в учреждении создается соответствующая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комиссия с участием представительного органа работников.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Положение о порядке работы данной комиссии, а также формы оценочных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листов для всех категорий работников утверждается приказом руководителя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казенного учреждения. (Приложение 1-6)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Фонд стимулирующих выплат за выполнение показателей качества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образовательных услуг педагогическим работникам учреждения планируется</w:t>
      </w:r>
      <w:r w:rsidR="006A1198">
        <w:rPr>
          <w:rFonts w:ascii="Times New Roman" w:hAnsi="Times New Roman" w:cs="Times New Roman"/>
          <w:sz w:val="28"/>
          <w:szCs w:val="28"/>
        </w:rPr>
        <w:t xml:space="preserve"> </w:t>
      </w:r>
      <w:r w:rsidRPr="000610D6">
        <w:rPr>
          <w:rFonts w:ascii="Times New Roman" w:hAnsi="Times New Roman" w:cs="Times New Roman"/>
          <w:sz w:val="28"/>
          <w:szCs w:val="28"/>
        </w:rPr>
        <w:t>отдельно. Расчет стоимости одного балла также осуществляется отдельно для</w:t>
      </w:r>
      <w:r w:rsidR="006A1198">
        <w:rPr>
          <w:rFonts w:ascii="Times New Roman" w:hAnsi="Times New Roman" w:cs="Times New Roman"/>
          <w:sz w:val="28"/>
          <w:szCs w:val="28"/>
        </w:rPr>
        <w:t xml:space="preserve"> </w:t>
      </w:r>
      <w:r w:rsidRPr="000610D6">
        <w:rPr>
          <w:rFonts w:ascii="Times New Roman" w:hAnsi="Times New Roman" w:cs="Times New Roman"/>
          <w:sz w:val="28"/>
          <w:szCs w:val="28"/>
        </w:rPr>
        <w:t>педагогических работников и для остальных категорий работников и</w:t>
      </w:r>
      <w:r w:rsidR="006A1198">
        <w:rPr>
          <w:rFonts w:ascii="Times New Roman" w:hAnsi="Times New Roman" w:cs="Times New Roman"/>
          <w:sz w:val="28"/>
          <w:szCs w:val="28"/>
        </w:rPr>
        <w:t xml:space="preserve"> </w:t>
      </w:r>
      <w:r w:rsidRPr="000610D6">
        <w:rPr>
          <w:rFonts w:ascii="Times New Roman" w:hAnsi="Times New Roman" w:cs="Times New Roman"/>
          <w:sz w:val="28"/>
          <w:szCs w:val="28"/>
        </w:rPr>
        <w:t>утверждается приказом руководителя.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2.3.2. Доплаты и надбавки выплачиваются педагогическим работникам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одновременно с заработной платой ежемесячно и учитываются во всех случаях исчисления среднего заработка.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2.3.3. Конкретный размер надбавок устанавливается в абсолютном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размере. Максимальный размер выплаты стимулирующего характера не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ограничен.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2.3.4. Оценка выполнения утвержденных критериев и показателей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(заполнение оценочных листов) осуществляется один раз в полугодие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2.3.5. Размер надбавок конкретного работника учреждения может быть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изменён (увеличен, снижен) или их выплата прекращена до истечения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определенного приказом срока при изменении показателей его работы,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улучшении или снижении ее качества, нарушении работником трудовой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дисциплины, а также по иным основаниям по представлению рабочей комиссии.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Надбавка отменяется также с прекращением деятельности, за которую она </w:t>
      </w:r>
    </w:p>
    <w:p w:rsidR="000610D6" w:rsidRPr="000610D6" w:rsidRDefault="006A1198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610D6" w:rsidRPr="000610D6">
        <w:rPr>
          <w:rFonts w:ascii="Times New Roman" w:hAnsi="Times New Roman" w:cs="Times New Roman"/>
          <w:sz w:val="28"/>
          <w:szCs w:val="28"/>
        </w:rPr>
        <w:t>станавливалась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2.3.6. Снижение размера надбавок или прекращение их выплаты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производятся с учетом мнения профсоюзного органа.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2.3.7. В случае необходимости при установлении надбавок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стимулирующего характера рабочая комиссия рассматривает степень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удовлетворения обучающихся и их родителей (законных представителей)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качеством предоставляемых работником образовательных услуг.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2.3.8. За наличие ученой степени, почетного звания, ведомственного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почетного звания (нагрудного знака) устанавливается выплата стимулирующего характера: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имеющим ученую степень кандидата наук в соответствии с профилем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выполняемой работы по основной должности - в размере 20 процентов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установленного должностного оклада, ставки заработной платы;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имеющим ученую степень доктора наук в соответствии с профилем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выполняемой работы по основной должности - в размере 30 процентов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установленного должностного оклада, ставки заработной платы;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имеющим почетное звание "народный" - в размере 30 процентов,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lastRenderedPageBreak/>
        <w:t xml:space="preserve">"заслуженный" - 20 процентов установленного должностного оклада (оклада),ставки заработной платы по основной должности, награжденным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ведомственным почетным званием (нагрудным знаком) - в размере 15 процентов установленного должностного оклада, ставки заработной платы по основной должности.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При наличии у работника двух и более почетных званий и (или) нагрудных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знаков доплата производится по одному из оснований.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За наличие квалификационной категории педагогическим работникам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устанавливается выплата стимулирующего характера: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за наличие II квалификационной категории (до окончания срока ее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действия) или педагогическим работникам, прошедшим аттестацию на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подтверждение соответствия занимаемой должности, - до 5% установленного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должностного оклада, ставки заработной платы с учетом фактического объема учебной нагрузки (педагогической работы);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за наличие I квалификационной категории - 15% установленного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должностного оклада, ставки заработной платы с учетом фактического объема учебной нагрузки (педагогической работы);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за наличие высшей квалификационной категории - 20% установленного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должностного оклада, ставки заработной платы с учетом фактического объема учебной нагрузки (педагогической работы).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За наличие ученой степени, почетного звания, ведомственного почетного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звания (нагрудного знака) устанавливается выплата стимулирующего характера: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имеющим ученую степень кандидата наук в соответствии с профилем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выполняемой работы по основной должности - в размере 20 процентов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установленного должностного оклада, ставки заработной платы;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имеющим ученую степень доктора наук в соответствии с профилем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выполняемой работы по основной должности - в размере 30 процентов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установленного должностного оклада, ставки заработной платы;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почетное звание "народный" - в размере 30 процентов,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"заслуженный" - 20 процентов установленного должностного оклада (оклада),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ставки заработной платы по основной должности, награжденным </w:t>
      </w:r>
    </w:p>
    <w:p w:rsidR="000610D6" w:rsidRPr="000610D6" w:rsidRDefault="000610D6" w:rsidP="00140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ведомственным почетным званием (нагрудным знаком) - в размере 15 процентов установленного должностного оклада, ставки заработной платы по основной должности.</w:t>
      </w:r>
    </w:p>
    <w:p w:rsidR="000610D6" w:rsidRPr="000610D6" w:rsidRDefault="000610D6" w:rsidP="00140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При наличии у работника двух и более почетных званий и (или) нагрудных </w:t>
      </w:r>
    </w:p>
    <w:p w:rsidR="000610D6" w:rsidRPr="000610D6" w:rsidRDefault="000610D6" w:rsidP="00140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знаков доплата производится по одному из оснований.</w:t>
      </w:r>
    </w:p>
    <w:p w:rsidR="000610D6" w:rsidRPr="000610D6" w:rsidRDefault="000610D6" w:rsidP="00140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За наличие квалификационной категории педагогическим работникам </w:t>
      </w:r>
    </w:p>
    <w:p w:rsidR="000610D6" w:rsidRPr="000610D6" w:rsidRDefault="000610D6" w:rsidP="00140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устанавливается выплата стимулирующего характера:</w:t>
      </w:r>
    </w:p>
    <w:p w:rsidR="000610D6" w:rsidRPr="000610D6" w:rsidRDefault="000610D6" w:rsidP="00140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за наличие II квалификационной категории (до окончания срока ее </w:t>
      </w:r>
    </w:p>
    <w:p w:rsidR="000610D6" w:rsidRPr="000610D6" w:rsidRDefault="000610D6" w:rsidP="00140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действия) или педагогическим работникам, прошедшим аттестацию на </w:t>
      </w:r>
    </w:p>
    <w:p w:rsidR="000610D6" w:rsidRPr="000610D6" w:rsidRDefault="000610D6" w:rsidP="00140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подтверждение соответствия занимаемой должности, - до 5% установленного </w:t>
      </w:r>
    </w:p>
    <w:p w:rsidR="000610D6" w:rsidRPr="000610D6" w:rsidRDefault="000610D6" w:rsidP="00140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lastRenderedPageBreak/>
        <w:t>должностного оклада, ставки заработной платы с учетом фактического объема</w:t>
      </w:r>
      <w:r w:rsidR="006A1198">
        <w:rPr>
          <w:rFonts w:ascii="Times New Roman" w:hAnsi="Times New Roman" w:cs="Times New Roman"/>
          <w:sz w:val="28"/>
          <w:szCs w:val="28"/>
        </w:rPr>
        <w:t xml:space="preserve"> </w:t>
      </w:r>
      <w:r w:rsidRPr="000610D6">
        <w:rPr>
          <w:rFonts w:ascii="Times New Roman" w:hAnsi="Times New Roman" w:cs="Times New Roman"/>
          <w:sz w:val="28"/>
          <w:szCs w:val="28"/>
        </w:rPr>
        <w:t>осуществляется премирование своевременно, качественно и эффективно выполняли свои должностные обязанности, что в свою очередь обеспечило бесперебойную работу Учреждения в целом в рамках его видов деятельности, предусмотренных Уставом.</w:t>
      </w:r>
    </w:p>
    <w:p w:rsidR="000610D6" w:rsidRPr="000610D6" w:rsidRDefault="000610D6" w:rsidP="00140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Оценку эффективности работы работников казенного учреждения на </w:t>
      </w:r>
    </w:p>
    <w:p w:rsidR="000610D6" w:rsidRPr="000610D6" w:rsidRDefault="000610D6" w:rsidP="00140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основе выполнения утвержденных целевых показателей деятельности </w:t>
      </w:r>
    </w:p>
    <w:p w:rsidR="000610D6" w:rsidRPr="000610D6" w:rsidRDefault="000610D6" w:rsidP="00140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организаций осуществляет комиссия по распределению стимулирующих </w:t>
      </w:r>
    </w:p>
    <w:p w:rsidR="000610D6" w:rsidRPr="000610D6" w:rsidRDefault="000610D6" w:rsidP="00140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выплат. Состав комиссии утверждается руководителем казенного учреждени</w:t>
      </w:r>
      <w:r w:rsidR="006A1198">
        <w:rPr>
          <w:rFonts w:ascii="Times New Roman" w:hAnsi="Times New Roman" w:cs="Times New Roman"/>
          <w:sz w:val="28"/>
          <w:szCs w:val="28"/>
        </w:rPr>
        <w:t>и</w:t>
      </w:r>
      <w:r w:rsidRPr="000610D6">
        <w:rPr>
          <w:rFonts w:ascii="Times New Roman" w:hAnsi="Times New Roman" w:cs="Times New Roman"/>
          <w:sz w:val="28"/>
          <w:szCs w:val="28"/>
        </w:rPr>
        <w:t xml:space="preserve"> по согласованию с представительным органом работников, порядок работы комиссии, периодичность ее заседаний закрепляется положением о комиссии, утверждаемым руководителем с учетом мнения представительного органа работников. В положении о комиссии предусматривается возможность обжалования работником отказа в назначении стимулирующей выплаты.</w:t>
      </w:r>
    </w:p>
    <w:p w:rsidR="000610D6" w:rsidRPr="000610D6" w:rsidRDefault="000610D6" w:rsidP="00140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Для премирования работников казенных учреждений устанавливаются </w:t>
      </w:r>
    </w:p>
    <w:p w:rsidR="000610D6" w:rsidRPr="000610D6" w:rsidRDefault="000610D6" w:rsidP="00140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следующие целевые показатели эффективности деятельности:</w:t>
      </w:r>
    </w:p>
    <w:p w:rsidR="000610D6" w:rsidRPr="000610D6" w:rsidRDefault="000610D6" w:rsidP="00140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- достижение педагогическими работниками и обучающимися казенного </w:t>
      </w:r>
    </w:p>
    <w:p w:rsidR="000610D6" w:rsidRPr="000610D6" w:rsidRDefault="000610D6" w:rsidP="00140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учреждения высоких результатов в федеральных (не ниже 5 места) и краевых (не ниже 3 места) конкурсах, олимпиадах, первенствах, соревнованиях, чемпионатах и т.д.;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проведение на базе казенной организации или участие казенного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учреждения в социально значимых проектах и мероприятиях.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Размер премии по итогам работы определяется с учетом выполнения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следующих целевых показателей в следующих размерах от должностного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оклада: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- достижение педагогическими работниками и обучающимися казенного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учреждения высоких результатов в федеральных (не ниже 5 места) и краевых (не ниже 3 места) конкурсах, олимпиадах, первенствах, соревнованиях, чемпионатах и т.д. - до 100%;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- проведение на базе казенного учреждения или участие казенного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учреждения в социально значимых проектах и мероприятиях - до 100%.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Премирование работников осуществляется в пределах фонда оплаты труда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за счет средств учреждения.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2.4.3. В целях объективности оценивания труда работников Учреждения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право на предоставление информации директору школы по разовым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поощрительным выплатам предоставляется всем заместителям директора,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профсоюзному комитету в лице председателя.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2.4.4. Размер стимулирующих выплат по итогам работ административным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работникам, учебно-вспомогательному и младшему обслуживающему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персоналу определяет директор по согласованию с председателем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профсоюзного комитета в пределах фонда оплаты труда.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2.4.5. Конкретный размер выплаты стимулирующего характера по итогам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работы определятся в абсолютном размере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2.4.6. Единовременные стимулирующие выплаты могут быть произведены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lastRenderedPageBreak/>
        <w:t>по итогам работы: за месяц, квартал, год с учетом эффективности и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результативности деятельности школы в соответствующий период.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2.4.7. Премирование не производится при наличии у работника Учреждения</w:t>
      </w:r>
      <w:r w:rsidR="006A1198">
        <w:rPr>
          <w:rFonts w:ascii="Times New Roman" w:hAnsi="Times New Roman" w:cs="Times New Roman"/>
          <w:sz w:val="28"/>
          <w:szCs w:val="28"/>
        </w:rPr>
        <w:t xml:space="preserve"> </w:t>
      </w:r>
      <w:r w:rsidRPr="000610D6">
        <w:rPr>
          <w:rFonts w:ascii="Times New Roman" w:hAnsi="Times New Roman" w:cs="Times New Roman"/>
          <w:sz w:val="28"/>
          <w:szCs w:val="28"/>
        </w:rPr>
        <w:t>дисциплинарного взыскания.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Размеры стимулирующих выплат устанавливаются в процентном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отношении к должностным окладам (ставкам заработной платы) или в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абсолютных размерах.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производятся ежемесячно по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решению руководителя учреждения с учетом решения комиссии по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распределению стимулирующих выплат в пределах фонда оплаты труда.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Максимальный размер выплаты стимулирующего характера не ограничен.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Планирование фонда оплаты труда по фонду стимулирующих выплат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производится пропорционально доле базового фонда оплаты труда категорий работников, включенных в штатное расписание и тарификационный список</w:t>
      </w:r>
      <w:r w:rsidR="006A1198">
        <w:rPr>
          <w:rFonts w:ascii="Times New Roman" w:hAnsi="Times New Roman" w:cs="Times New Roman"/>
          <w:sz w:val="28"/>
          <w:szCs w:val="28"/>
        </w:rPr>
        <w:t>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3. Порядок установления размера выплат из стимулирующей части фонда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оплаты труда работникам за качество выполняемых работ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3.1. Размеры выплат за качество и эффективность работы из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стимулирующей части фонда оплаты труда работникам Учреждения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устанавливаются по результатам оценки выполнения утвержденных критериев и показателей результативности и эффективности работы всех работников.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3.2. Размер выплат по результатам работы работникам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общеобразовательного учреждения определяется следующим образом: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- определяется объем стимулирующей части фонда оплаты труда работников Учреждения, отводимый на выплату надбавок по результатам работы,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- на основе проведенной оценки профессиональной деятельности работников Учреждения в июне, январе производится подсчет баллов за соответствующий период по всем критериям и показателям для каждого работника. После подсчета баллов для оценки результативности работы работников составляется итоговый оценочный лист, отражающий суммарное количество баллов, набранное каждым работником учреждения,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- путем суммирования баллов, набранных каждым работником, находится общая сумма баллов, используемая для определения денежного веса одного балла,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- размер стимулирующей части фонда оплаты труда, отводимой на выплаты стимулирующего характера за качество выполняемых работ, делится на общую сумму баллов, набранную работниками Учреждения. В результате получается денежный вес (в рублях) одного балла.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3.3. В случае если работник уволился из данного Учреждения и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продолжает работать в другом общеобразовательном учреждении, ему выдается копия оценочного листа, протокола для начисления выплат стимулирующего характера по результатам работы. Выплата </w:t>
      </w:r>
      <w:r w:rsidRPr="000610D6">
        <w:rPr>
          <w:rFonts w:ascii="Times New Roman" w:hAnsi="Times New Roman" w:cs="Times New Roman"/>
          <w:sz w:val="28"/>
          <w:szCs w:val="28"/>
        </w:rPr>
        <w:lastRenderedPageBreak/>
        <w:t xml:space="preserve">стимулирующего характера в этом случае осуществляется за счет стимулирующей части фонда оплаты труда </w:t>
      </w:r>
      <w:r w:rsidR="006A1198">
        <w:rPr>
          <w:rFonts w:ascii="Times New Roman" w:hAnsi="Times New Roman" w:cs="Times New Roman"/>
          <w:sz w:val="28"/>
          <w:szCs w:val="28"/>
        </w:rPr>
        <w:t>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3.4. В случае если работник уволился из Учреждения и прервал свою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трудовую деятельность (например, вышел на пенсию, или не работает), то ему при увольнении начисляется единовременная выплата за результаты работы согласно приказу директора Учреждения.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3.5. При изменении в течение периода, на который установлены размеры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стимулирующих выплат за результативность и эффективность работы, размера стимулирующей части фонда оплаты труда общеобразовательного учреждения, производится корректировка денежного веса 1 балла, и, соответственно, размера стимулирующих выплат, в соответствии с новым размером стимулирующей части фонда оплаты труда общеобразовательного учреждения. Корректировка денежного веса 1 балла производится с месяца, с которого изменился размер</w:t>
      </w:r>
      <w:r w:rsidR="006A1198">
        <w:rPr>
          <w:rFonts w:ascii="Times New Roman" w:hAnsi="Times New Roman" w:cs="Times New Roman"/>
          <w:sz w:val="28"/>
          <w:szCs w:val="28"/>
        </w:rPr>
        <w:t xml:space="preserve"> </w:t>
      </w:r>
      <w:r w:rsidRPr="000610D6">
        <w:rPr>
          <w:rFonts w:ascii="Times New Roman" w:hAnsi="Times New Roman" w:cs="Times New Roman"/>
          <w:sz w:val="28"/>
          <w:szCs w:val="28"/>
        </w:rPr>
        <w:t>стимулирующей части фонда оплаты труда.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4. Регламент работы комиссии по распределению стимулирующих выплат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4.1. Оценку выполнения работниками утвержденных критериев и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показателей осуществляет рабочая комиссия (далее - Комиссия). В состав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Комиссии входят заместители директора учреждения, руководители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методических объединений или опытные работники. В обязательном порядке включаются представители органа профсоюзной организации Учреждения. Состав Комиссии утверждается ежегодно до 1 сентября текущего года приказом по Учреждению.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4.2. Каждый работник общеобразовательного учреждения представляет в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рабочую комиссию краткую справку о работе по выполнению критериев и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показателей за соответствующий период. За период работы с июля по декабрь аналитическая справка представляется к 11 января, за январь-июнь к 25 июня.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Справка должна содержать текстовую часть (краткий анализ работы с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приведением конкретных цифр, процентов, фамилий учащихся и др.) и анализ выполнения утвержденных критериев и показателей.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4.3. Комиссия принимает решение об установлении стимулирующих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надбавок большинством голосов открытым голосованием при условии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присутствия не менее половины членов Комиссии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4.4. Результаты оценки оформляются оценочными листами утвержденной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формы по каждому работнику. Оценочные листы составляются работниками в одном экземпляре. На основе результатов оценочных листов за полугодие ежемесячно составляется сводный оценочный лист с учётом изменения</w:t>
      </w:r>
      <w:r w:rsidR="006A1198">
        <w:rPr>
          <w:rFonts w:ascii="Times New Roman" w:hAnsi="Times New Roman" w:cs="Times New Roman"/>
          <w:sz w:val="28"/>
          <w:szCs w:val="28"/>
        </w:rPr>
        <w:t xml:space="preserve"> </w:t>
      </w:r>
      <w:r w:rsidRPr="000610D6">
        <w:rPr>
          <w:rFonts w:ascii="Times New Roman" w:hAnsi="Times New Roman" w:cs="Times New Roman"/>
          <w:sz w:val="28"/>
          <w:szCs w:val="28"/>
        </w:rPr>
        <w:t>показателей его работы, улучшении или снижении ее качества. Результаты оценки заносятся в протокол утверждения сводного оценочного листа оценки выполнения утвержденных критериев и показателей результативности и эффективности работы работников на выплату стимулирующих выплат из стимулирующей части фонда оплаты труда за соответствующий период.</w:t>
      </w:r>
      <w:r w:rsidR="006A1198">
        <w:rPr>
          <w:rFonts w:ascii="Times New Roman" w:hAnsi="Times New Roman" w:cs="Times New Roman"/>
          <w:sz w:val="28"/>
          <w:szCs w:val="28"/>
        </w:rPr>
        <w:t xml:space="preserve"> </w:t>
      </w:r>
      <w:r w:rsidRPr="000610D6">
        <w:rPr>
          <w:rFonts w:ascii="Times New Roman" w:hAnsi="Times New Roman" w:cs="Times New Roman"/>
          <w:sz w:val="28"/>
          <w:szCs w:val="28"/>
        </w:rPr>
        <w:t xml:space="preserve">Протокол составляется в одном экземпляре и подписывается председателем и членами Комиссии с </w:t>
      </w:r>
      <w:r w:rsidRPr="000610D6">
        <w:rPr>
          <w:rFonts w:ascii="Times New Roman" w:hAnsi="Times New Roman" w:cs="Times New Roman"/>
          <w:sz w:val="28"/>
          <w:szCs w:val="28"/>
        </w:rPr>
        <w:lastRenderedPageBreak/>
        <w:t>указанием фамилии, имени, отчества председателя и членов рабочей комиссии, номера и даты. В случае запроса работника о выдаче копии оценочного листа, ему выдается копия оценочного листа, заверенная подписью руководителя Учреждения и печатью.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4.5. На основании утвержденного сводного оценочного листа руководитель общеобразовательного учреждения издает приказ о выплате стимулирующих выплат за результативность и эффективность работы работникам учреждения за соответствующий период и передает его в бухгалтерию для начисления стимулирующих выплат.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4.6. В случае несогласия работника с результатами оценки в течение 5 дней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с момента ознакомления его с оценочным листом с его баллами, работник вправе подать, а Комиссия обязана принять обоснованное письменное заявление о его несогласии с оценкой результативности его профессиональной деятельности.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Основанием для подачи такого заявления может быть только факт (факты) </w:t>
      </w:r>
    </w:p>
    <w:p w:rsidR="000610D6" w:rsidRPr="000610D6" w:rsidRDefault="000610D6" w:rsidP="00972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нарушения установленных настоящим Положением норм, а также технические ошибки при работе с текстами, таблицами, цифровыми данными и т.п. Апелляции работников общеобразовательного учреждения по другим основаниям комиссией не принимаются и не рассматриваются.</w:t>
      </w:r>
    </w:p>
    <w:p w:rsidR="000610D6" w:rsidRDefault="000610D6" w:rsidP="000610D6"/>
    <w:sectPr w:rsidR="000610D6" w:rsidSect="006A119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D6"/>
    <w:rsid w:val="000610D6"/>
    <w:rsid w:val="00140AC3"/>
    <w:rsid w:val="00624F4D"/>
    <w:rsid w:val="00625A50"/>
    <w:rsid w:val="006A1198"/>
    <w:rsid w:val="006A27EC"/>
    <w:rsid w:val="008F4324"/>
    <w:rsid w:val="00972508"/>
    <w:rsid w:val="00A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82F24-6F00-45D7-BEFE-7C6BE872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0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cp:lastPrinted>2022-11-02T10:36:00Z</cp:lastPrinted>
  <dcterms:created xsi:type="dcterms:W3CDTF">2022-02-10T05:48:00Z</dcterms:created>
  <dcterms:modified xsi:type="dcterms:W3CDTF">2022-11-28T12:21:00Z</dcterms:modified>
</cp:coreProperties>
</file>