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172">
        <w:rPr>
          <w:rFonts w:ascii="Times New Roman" w:hAnsi="Times New Roman" w:cs="Times New Roman"/>
          <w:b/>
          <w:bCs/>
          <w:sz w:val="28"/>
          <w:szCs w:val="28"/>
        </w:rPr>
        <w:t>Цель и задачи реализации образовательных программ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172">
        <w:rPr>
          <w:rFonts w:ascii="Times New Roman" w:hAnsi="Times New Roman" w:cs="Times New Roman"/>
          <w:b/>
          <w:bCs/>
          <w:sz w:val="28"/>
          <w:szCs w:val="28"/>
        </w:rPr>
        <w:t>в сетевой форме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 xml:space="preserve">2.1. Цель реализации </w:t>
      </w:r>
      <w:proofErr w:type="spellStart"/>
      <w:proofErr w:type="gramStart"/>
      <w:r w:rsidRPr="00B15172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proofErr w:type="gramEnd"/>
      <w:r w:rsidRPr="00B15172">
        <w:rPr>
          <w:rFonts w:ascii="Times New Roman" w:hAnsi="Times New Roman" w:cs="Times New Roman"/>
          <w:sz w:val="28"/>
          <w:szCs w:val="28"/>
        </w:rPr>
        <w:t xml:space="preserve"> образовательных программ в сетевой форме —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повышение качества и доступности образования за счет интеграции и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использования ресурсов организаций-партнеров.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2.2. Основные задачи реализации образовательных программ в сетевой форме: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расширение спектра образовательных услуг;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эффективное использование ресурсов Учреждения и организаций-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партнеров, реализующих образовательные программы;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предоставление обучающимся (слушателям) возможности выбора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 xml:space="preserve">различных учебных курсов дисциплин (модулей, разделов) в соответствии </w:t>
      </w:r>
      <w:proofErr w:type="gramStart"/>
      <w:r w:rsidRPr="00B1517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индивидуальным образовательным запросом;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 xml:space="preserve">расширение доступа обучающихся (слушателей) к </w:t>
      </w:r>
      <w:proofErr w:type="gramStart"/>
      <w:r w:rsidRPr="00B15172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ресурсам организаций-партнеров;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реализация новых подходов к организационному построению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образовательного процесса в Учреждении, образовательных и иных организациях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сети;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формирование актуальных компетенций слушателей за счет изучения и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72">
        <w:rPr>
          <w:rFonts w:ascii="Times New Roman" w:hAnsi="Times New Roman" w:cs="Times New Roman"/>
          <w:sz w:val="28"/>
          <w:szCs w:val="28"/>
        </w:rPr>
        <w:t>использования опыта ведущих организаций по профилю деятельности.</w:t>
      </w:r>
    </w:p>
    <w:p w:rsidR="00B15172" w:rsidRPr="00B15172" w:rsidRDefault="00B15172" w:rsidP="00B1517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3F3324" w:rsidRPr="00B15172" w:rsidRDefault="003F3324" w:rsidP="00B15172">
      <w:pPr>
        <w:rPr>
          <w:sz w:val="28"/>
          <w:szCs w:val="28"/>
        </w:rPr>
      </w:pPr>
    </w:p>
    <w:sectPr w:rsidR="003F3324" w:rsidRPr="00B1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172"/>
    <w:rsid w:val="003F3324"/>
    <w:rsid w:val="00B1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administrator1</cp:lastModifiedBy>
  <cp:revision>2</cp:revision>
  <dcterms:created xsi:type="dcterms:W3CDTF">2019-12-16T12:41:00Z</dcterms:created>
  <dcterms:modified xsi:type="dcterms:W3CDTF">2019-12-16T12:41:00Z</dcterms:modified>
</cp:coreProperties>
</file>